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 SAVIOR HAS BEEN BORN TO YOU</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Luke 2:1-20</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Key Verse 11</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w:t>
      </w:r>
      <w:r w:rsidDel="00000000" w:rsidR="00000000" w:rsidRPr="00000000">
        <w:rPr>
          <w:color w:val="ff0000"/>
          <w:sz w:val="24"/>
          <w:szCs w:val="24"/>
          <w:highlight w:val="white"/>
          <w:rtl w:val="0"/>
        </w:rPr>
        <w:t xml:space="preserve">Today in the town of David a Savior has been born to you; he is the Messiah, the Lord.</w:t>
      </w:r>
      <w:r w:rsidDel="00000000" w:rsidR="00000000" w:rsidRPr="00000000">
        <w:rPr>
          <w:color w:val="ff0000"/>
          <w:sz w:val="24"/>
          <w:szCs w:val="24"/>
          <w:rtl w:val="0"/>
        </w:rPr>
        <w:t xml:space="preserve">”</w:t>
      </w:r>
    </w:p>
    <w:p w:rsidR="00000000" w:rsidDel="00000000" w:rsidP="00000000" w:rsidRDefault="00000000" w:rsidRPr="00000000" w14:paraId="00000008">
      <w:pPr>
        <w:jc w:val="center"/>
        <w:rPr>
          <w:color w:val="ff0000"/>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1. Read verses 1-7. Describe the historical background of Jesus’ birth. (1-3) What is the significance of Joseph and Mary’s going to Bethlehem? (4-5; Mic 5:2) What does Jesus’ birth in a manger mean? (6-7; 2 Cor 8:9)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2. Read verses 8-12. Who were the first recipients of the news of Jesus’ birth? (8, 9) How is Jesus’ birth the good news of great joy for all people? (10, 11) What does this sign tell us about God’s work (12)?</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3. Read verses 13-20. How did the heavenly hosts with the angel praise God? (13-14)</w:t>
      </w:r>
      <w:r w:rsidDel="00000000" w:rsidR="00000000" w:rsidRPr="00000000">
        <w:rPr>
          <w:sz w:val="24"/>
          <w:szCs w:val="24"/>
          <w:rtl w:val="0"/>
        </w:rPr>
        <w:t xml:space="preserve"> How d</w:t>
      </w:r>
      <w:r w:rsidDel="00000000" w:rsidR="00000000" w:rsidRPr="00000000">
        <w:rPr>
          <w:sz w:val="24"/>
          <w:szCs w:val="24"/>
          <w:rtl w:val="0"/>
        </w:rPr>
        <w:t xml:space="preserve">oes Jesus’ birth reveal God’s glory and bring peace to those who accept Him? What did the shepherd do? (15-20) What can we learn from them?  </w:t>
      </w:r>
    </w:p>
    <w:p w:rsidR="00000000" w:rsidDel="00000000" w:rsidP="00000000" w:rsidRDefault="00000000" w:rsidRPr="00000000" w14:paraId="00000014">
      <w:pPr>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