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A GRATEFUL SOLDIER AND A GREEDY SERVANT</w:t>
      </w:r>
      <w:r w:rsidDel="00000000" w:rsidR="00000000" w:rsidRPr="00000000">
        <w:rPr>
          <w:sz w:val="24"/>
          <w:szCs w:val="24"/>
          <w:rtl w:val="0"/>
        </w:rPr>
        <w:br w:type="textWrapping"/>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2 Kings 5:15-27</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15</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center"/>
        <w:rPr>
          <w:color w:val="ff0000"/>
          <w:sz w:val="24"/>
          <w:szCs w:val="24"/>
        </w:rPr>
      </w:pPr>
      <w:r w:rsidDel="00000000" w:rsidR="00000000" w:rsidRPr="00000000">
        <w:rPr>
          <w:color w:val="ff0000"/>
          <w:sz w:val="24"/>
          <w:szCs w:val="24"/>
          <w:rtl w:val="0"/>
        </w:rPr>
        <w:t xml:space="preserve"> “Then Naaman and all his attendants went back to the man of God. He stood before him and said, “Now I know that there is no God in all the world except in Israel. So please accept a gift from your servant.””</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sz w:val="24"/>
          <w:szCs w:val="24"/>
          <w:rtl w:val="0"/>
        </w:rPr>
        <w:t xml:space="preserve">Read verses 15-19a. What did Naaman do when he had been healed? (15) Why did Elisha refuse his gift? (16) What was his first request and why? (17) What was his second request? (18) What can we learn from the God of Elisha who granted his request? (19)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Read verses 19b-24. What did Gehazi say to himself after Naaman left? (19b-20) What actions did he take in order to take gifts from him? (21-24) What does this reveal about him? </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Read verses 25-27. What did Elisha ask Gehazi? (25a) What was his answer? (25b) How was he cursed? (26-27) What can we do to avoid the sin of greed and coveting? (1Timothy 6:6-10, Romans 7:7, 25)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